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95A49F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  <w:b/>
        </w:rPr>
      </w:pPr>
      <w:r w:rsidRPr="00881A9B">
        <w:rPr>
          <w:rFonts w:ascii="Arial" w:hAnsi="Arial" w:cs="Arial"/>
          <w:b/>
        </w:rPr>
        <w:t>CURRÍCULUM VITAE</w:t>
      </w:r>
    </w:p>
    <w:p w14:paraId="3ED924C1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</w:p>
    <w:p w14:paraId="2B63D469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  <w:b/>
        </w:rPr>
      </w:pPr>
      <w:r w:rsidRPr="00881A9B">
        <w:rPr>
          <w:rFonts w:ascii="Arial" w:hAnsi="Arial" w:cs="Arial"/>
          <w:b/>
        </w:rPr>
        <w:t>Francisca García</w:t>
      </w:r>
    </w:p>
    <w:p w14:paraId="2FD880E2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>Nacionalidad chilena</w:t>
      </w:r>
    </w:p>
    <w:p w14:paraId="1FD5358C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>RUT: 13.883.209-0</w:t>
      </w:r>
    </w:p>
    <w:p w14:paraId="5173EE5C" w14:textId="3D75A462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>Nacimiento: Santiago, 10 de noviembre 1980.</w:t>
      </w:r>
    </w:p>
    <w:p w14:paraId="072494D3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>Teléfono: +56 9 8958 0816</w:t>
      </w:r>
    </w:p>
    <w:p w14:paraId="723B85A2" w14:textId="77777777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 xml:space="preserve">Contacto: </w:t>
      </w:r>
      <w:hyperlink r:id="rId8" w:history="1">
        <w:r w:rsidRPr="00881A9B">
          <w:rPr>
            <w:rStyle w:val="Hipervnculo"/>
            <w:rFonts w:ascii="Arial" w:hAnsi="Arial" w:cs="Arial"/>
          </w:rPr>
          <w:t>mfranciscagarcia@gmail.com</w:t>
        </w:r>
      </w:hyperlink>
    </w:p>
    <w:p w14:paraId="5C132E36" w14:textId="7488658C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  <w:r w:rsidRPr="00881A9B">
        <w:rPr>
          <w:rFonts w:ascii="Arial" w:hAnsi="Arial" w:cs="Arial"/>
        </w:rPr>
        <w:t xml:space="preserve">Web: </w:t>
      </w:r>
      <w:hyperlink r:id="rId9" w:history="1">
        <w:r w:rsidRPr="00881A9B">
          <w:rPr>
            <w:rStyle w:val="Hipervnculo"/>
            <w:rFonts w:ascii="Arial" w:hAnsi="Arial" w:cs="Arial"/>
          </w:rPr>
          <w:t>https://www.franciscagarcia.net/</w:t>
        </w:r>
      </w:hyperlink>
    </w:p>
    <w:p w14:paraId="3EB649D7" w14:textId="70829175" w:rsidR="00881A9B" w:rsidRPr="00881A9B" w:rsidRDefault="00881A9B" w:rsidP="00881A9B">
      <w:pPr>
        <w:spacing w:line="360" w:lineRule="auto"/>
        <w:jc w:val="both"/>
        <w:rPr>
          <w:rFonts w:ascii="Arial" w:hAnsi="Arial" w:cs="Arial"/>
        </w:rPr>
      </w:pPr>
    </w:p>
    <w:p w14:paraId="2F2316B8" w14:textId="17AF5C53" w:rsidR="00FF79BC" w:rsidRPr="00881A9B" w:rsidRDefault="00682150" w:rsidP="00881A9B">
      <w:p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/>
          <w:bCs/>
          <w:lang w:val="es-CL"/>
        </w:rPr>
      </w:pPr>
      <w:r>
        <w:rPr>
          <w:rFonts w:ascii="Arial" w:eastAsia="Times New Roman" w:hAnsi="Arial" w:cs="Arial"/>
          <w:b/>
          <w:bCs/>
          <w:lang w:val="es-CL"/>
        </w:rPr>
        <w:t>Formación académica</w:t>
      </w:r>
    </w:p>
    <w:p w14:paraId="702B66B5" w14:textId="0A863250" w:rsidR="00C05C86" w:rsidRPr="00881A9B" w:rsidRDefault="00C05C86" w:rsidP="00881A9B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2017 </w:t>
      </w:r>
      <w:r w:rsidRPr="00881A9B">
        <w:rPr>
          <w:rFonts w:ascii="Arial" w:hAnsi="Arial" w:cs="Arial"/>
          <w:lang w:val="es-CL"/>
        </w:rPr>
        <w:t>Doctora en Literatura</w:t>
      </w:r>
      <w:r w:rsidR="00682150">
        <w:rPr>
          <w:rFonts w:ascii="Arial" w:hAnsi="Arial" w:cs="Arial"/>
          <w:lang w:val="es-CL"/>
        </w:rPr>
        <w:t xml:space="preserve"> y Estudios Culturales</w:t>
      </w:r>
      <w:r w:rsidRPr="00881A9B">
        <w:rPr>
          <w:rFonts w:ascii="Arial" w:hAnsi="Arial" w:cs="Arial"/>
          <w:lang w:val="es-CL"/>
        </w:rPr>
        <w:t xml:space="preserve">, Universidad de Potsdam </w:t>
      </w:r>
    </w:p>
    <w:p w14:paraId="4C10341A" w14:textId="77777777" w:rsidR="00C05C86" w:rsidRPr="00881A9B" w:rsidRDefault="00777DCC" w:rsidP="00881A9B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hAnsi="Arial" w:cs="Arial"/>
          <w:lang w:val="es-CL"/>
        </w:rPr>
        <w:t xml:space="preserve">2010 </w:t>
      </w:r>
      <w:r w:rsidR="00C05C86" w:rsidRPr="00881A9B">
        <w:rPr>
          <w:rFonts w:ascii="Arial" w:hAnsi="Arial" w:cs="Arial"/>
          <w:lang w:val="es-CL"/>
        </w:rPr>
        <w:t>Magister en Gestión Cultural, Universidad de Playa Ancha de Valparaíso</w:t>
      </w:r>
    </w:p>
    <w:p w14:paraId="24AB9726" w14:textId="77777777" w:rsidR="00E81054" w:rsidRPr="00245658" w:rsidRDefault="00777DCC" w:rsidP="00881A9B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hAnsi="Arial" w:cs="Arial"/>
          <w:lang w:val="es-CL"/>
        </w:rPr>
        <w:t>2003 Licenciada en Letras, Pontificia Universidad Católica de Chile.</w:t>
      </w:r>
    </w:p>
    <w:p w14:paraId="23BE01FB" w14:textId="03816C00" w:rsidR="00245658" w:rsidRDefault="00245658" w:rsidP="00245658">
      <w:pPr>
        <w:spacing w:before="100" w:beforeAutospacing="1" w:after="100" w:afterAutospacing="1" w:line="360" w:lineRule="auto"/>
        <w:rPr>
          <w:rFonts w:ascii="Arial" w:hAnsi="Arial" w:cs="Arial"/>
          <w:lang w:val="es-CL"/>
        </w:rPr>
      </w:pPr>
      <w:bookmarkStart w:id="0" w:name="_GoBack"/>
      <w:bookmarkEnd w:id="0"/>
      <w:r w:rsidRPr="00245658">
        <w:rPr>
          <w:rFonts w:ascii="Arial" w:hAnsi="Arial" w:cs="Arial"/>
          <w:b/>
          <w:lang w:val="es-CL"/>
        </w:rPr>
        <w:t>Filiación académica</w:t>
      </w:r>
      <w:r>
        <w:rPr>
          <w:rFonts w:ascii="Arial" w:hAnsi="Arial" w:cs="Arial"/>
          <w:lang w:val="es-CL"/>
        </w:rPr>
        <w:t>: Universidad Metropolitana de Ciencias de la Educación UMCE (desde 2020).</w:t>
      </w:r>
    </w:p>
    <w:p w14:paraId="7AF7513C" w14:textId="77777777" w:rsidR="00245658" w:rsidRPr="00881A9B" w:rsidRDefault="00245658" w:rsidP="00245658">
      <w:p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/>
          <w:bCs/>
          <w:lang w:val="es-CL"/>
        </w:rPr>
      </w:pPr>
      <w:r w:rsidRPr="00881A9B">
        <w:rPr>
          <w:rFonts w:ascii="Arial" w:eastAsia="Times New Roman" w:hAnsi="Arial" w:cs="Arial"/>
          <w:b/>
          <w:bCs/>
          <w:lang w:val="es-CL"/>
        </w:rPr>
        <w:t>Fondos adjudicados y reconocimientos</w:t>
      </w:r>
    </w:p>
    <w:p w14:paraId="7CF46321" w14:textId="77777777" w:rsidR="00245658" w:rsidRPr="00881A9B" w:rsidRDefault="00245658" w:rsidP="0024565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2020, 2011, 2007, 2005 Fondos de Cultura de Chile</w:t>
      </w:r>
    </w:p>
    <w:p w14:paraId="468BDE67" w14:textId="77777777" w:rsidR="00245658" w:rsidRPr="00881A9B" w:rsidRDefault="00245658" w:rsidP="00245658">
      <w:pPr>
        <w:pStyle w:val="Prrafodelista"/>
        <w:numPr>
          <w:ilvl w:val="0"/>
          <w:numId w:val="1"/>
        </w:num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Cs/>
          <w:lang w:val="es-CL"/>
        </w:rPr>
      </w:pPr>
      <w:r w:rsidRPr="00881A9B">
        <w:rPr>
          <w:rFonts w:ascii="Arial" w:eastAsia="Times New Roman" w:hAnsi="Arial" w:cs="Arial"/>
          <w:bCs/>
          <w:lang w:val="es-CL"/>
        </w:rPr>
        <w:t>2019 Selección concurso público de ensayos sobre Artes Visuales CEDOC Cerrillos</w:t>
      </w:r>
      <w:r w:rsidRPr="00881A9B">
        <w:rPr>
          <w:rFonts w:ascii="Arial" w:eastAsia="Times New Roman" w:hAnsi="Arial" w:cs="Arial"/>
          <w:lang w:val="es-CL"/>
        </w:rPr>
        <w:t>;</w:t>
      </w:r>
    </w:p>
    <w:p w14:paraId="7EDFE12B" w14:textId="77777777" w:rsidR="00245658" w:rsidRPr="00881A9B" w:rsidRDefault="00245658" w:rsidP="00245658">
      <w:pPr>
        <w:pStyle w:val="Prrafodelista"/>
        <w:numPr>
          <w:ilvl w:val="0"/>
          <w:numId w:val="1"/>
        </w:num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Cs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2015 Potsdam Graduate School (beca doctorado)</w:t>
      </w:r>
    </w:p>
    <w:p w14:paraId="6DCE20F6" w14:textId="77777777" w:rsidR="00245658" w:rsidRPr="00881A9B" w:rsidRDefault="00245658" w:rsidP="0024565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bCs/>
          <w:lang w:val="es-CL"/>
        </w:rPr>
        <w:t>2012-2015 Conicyt Becas Chile Doctorado</w:t>
      </w:r>
      <w:r w:rsidRPr="00881A9B">
        <w:rPr>
          <w:rFonts w:ascii="Arial" w:eastAsia="Times New Roman" w:hAnsi="Arial" w:cs="Arial"/>
          <w:lang w:val="es-CL"/>
        </w:rPr>
        <w:t>;</w:t>
      </w:r>
    </w:p>
    <w:p w14:paraId="17D35E67" w14:textId="77777777" w:rsidR="00245658" w:rsidRPr="00881A9B" w:rsidRDefault="00245658" w:rsidP="00245658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2009 Beca investigación DAAD </w:t>
      </w:r>
      <w:r w:rsidRPr="00881A9B">
        <w:rPr>
          <w:rStyle w:val="e24kjd"/>
          <w:rFonts w:ascii="Arial" w:eastAsia="Times New Roman" w:hAnsi="Arial" w:cs="Arial"/>
          <w:bCs/>
        </w:rPr>
        <w:t>Servicio</w:t>
      </w:r>
      <w:r w:rsidRPr="00881A9B">
        <w:rPr>
          <w:rStyle w:val="e24kjd"/>
          <w:rFonts w:ascii="Arial" w:eastAsia="Times New Roman" w:hAnsi="Arial" w:cs="Arial"/>
        </w:rPr>
        <w:t xml:space="preserve"> Alemán de </w:t>
      </w:r>
      <w:r w:rsidRPr="00881A9B">
        <w:rPr>
          <w:rStyle w:val="e24kjd"/>
          <w:rFonts w:ascii="Arial" w:eastAsia="Times New Roman" w:hAnsi="Arial" w:cs="Arial"/>
          <w:bCs/>
        </w:rPr>
        <w:t>Intercambio Académico</w:t>
      </w:r>
    </w:p>
    <w:p w14:paraId="22D95196" w14:textId="77777777" w:rsidR="00245658" w:rsidRPr="00881A9B" w:rsidRDefault="00245658" w:rsidP="00245658">
      <w:p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/>
          <w:bCs/>
          <w:lang w:val="es-CL"/>
        </w:rPr>
      </w:pPr>
      <w:r>
        <w:rPr>
          <w:rFonts w:ascii="Arial" w:eastAsia="Times New Roman" w:hAnsi="Arial" w:cs="Arial"/>
          <w:b/>
          <w:bCs/>
          <w:lang w:val="es-CL"/>
        </w:rPr>
        <w:t>Docencia POSGRADO</w:t>
      </w:r>
    </w:p>
    <w:p w14:paraId="061BBBDE" w14:textId="77777777" w:rsidR="00245658" w:rsidRDefault="00245658" w:rsidP="00245658">
      <w:pPr>
        <w:spacing w:before="100" w:beforeAutospacing="1" w:after="100" w:afterAutospacing="1"/>
        <w:outlineLvl w:val="2"/>
        <w:rPr>
          <w:rFonts w:ascii="Arial" w:eastAsia="Times New Roman" w:hAnsi="Arial" w:cs="Arial"/>
          <w:bCs/>
          <w:lang w:val="es-CL"/>
        </w:rPr>
      </w:pPr>
      <w:r>
        <w:rPr>
          <w:rFonts w:ascii="Arial" w:eastAsia="Times New Roman" w:hAnsi="Arial" w:cs="Arial"/>
          <w:bCs/>
          <w:lang w:val="es-CL"/>
        </w:rPr>
        <w:t>Magister Literatura Comparada, Universidad Adolfo Ibañez (2017)</w:t>
      </w:r>
    </w:p>
    <w:p w14:paraId="7102D4FD" w14:textId="77777777" w:rsidR="00245658" w:rsidRDefault="00245658" w:rsidP="00245658">
      <w:pPr>
        <w:spacing w:before="100" w:beforeAutospacing="1" w:after="100" w:afterAutospacing="1"/>
        <w:outlineLvl w:val="2"/>
        <w:rPr>
          <w:rFonts w:ascii="Arial" w:eastAsia="Times New Roman" w:hAnsi="Arial" w:cs="Arial"/>
          <w:bCs/>
          <w:lang w:val="es-CL"/>
        </w:rPr>
      </w:pPr>
      <w:r>
        <w:rPr>
          <w:rFonts w:ascii="Arial" w:eastAsia="Times New Roman" w:hAnsi="Arial" w:cs="Arial"/>
          <w:bCs/>
          <w:lang w:val="es-CL"/>
        </w:rPr>
        <w:t>Magister Literatura Latinoamericana, Universidad Alberto Hurtado (2018-2019)</w:t>
      </w:r>
    </w:p>
    <w:p w14:paraId="14B1E799" w14:textId="77777777" w:rsidR="00245658" w:rsidRPr="00881A9B" w:rsidRDefault="00245658" w:rsidP="00245658">
      <w:pPr>
        <w:spacing w:before="100" w:beforeAutospacing="1" w:after="100" w:afterAutospacing="1"/>
        <w:outlineLvl w:val="2"/>
        <w:rPr>
          <w:rFonts w:ascii="Arial" w:eastAsia="Times New Roman" w:hAnsi="Arial" w:cs="Arial"/>
          <w:bCs/>
          <w:lang w:val="es-CL"/>
        </w:rPr>
      </w:pPr>
      <w:r w:rsidRPr="00881A9B">
        <w:rPr>
          <w:rFonts w:ascii="Arial" w:eastAsia="Times New Roman" w:hAnsi="Arial" w:cs="Arial"/>
          <w:bCs/>
          <w:lang w:val="es-CL"/>
        </w:rPr>
        <w:t>Magister Prácticas Artísticas Contemporáneas, Universidad Finis Terrae</w:t>
      </w:r>
      <w:r>
        <w:rPr>
          <w:rFonts w:ascii="Arial" w:eastAsia="Times New Roman" w:hAnsi="Arial" w:cs="Arial"/>
          <w:bCs/>
          <w:lang w:val="es-CL"/>
        </w:rPr>
        <w:t xml:space="preserve"> (2018-2020)</w:t>
      </w:r>
    </w:p>
    <w:p w14:paraId="080E8B76" w14:textId="77777777" w:rsidR="00245658" w:rsidRPr="00245658" w:rsidRDefault="00245658" w:rsidP="00245658">
      <w:pPr>
        <w:spacing w:line="360" w:lineRule="auto"/>
        <w:rPr>
          <w:rFonts w:ascii="Arial" w:hAnsi="Arial" w:cs="Arial"/>
        </w:rPr>
      </w:pPr>
    </w:p>
    <w:p w14:paraId="583EFD1F" w14:textId="77777777" w:rsidR="00245658" w:rsidRPr="00881A9B" w:rsidRDefault="00245658" w:rsidP="00245658">
      <w:p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</w:p>
    <w:p w14:paraId="500CA3E7" w14:textId="075AB164" w:rsidR="00E81054" w:rsidRPr="00881A9B" w:rsidRDefault="00881A9B" w:rsidP="00881A9B">
      <w:pPr>
        <w:spacing w:before="100" w:beforeAutospacing="1" w:after="100" w:afterAutospacing="1" w:line="360" w:lineRule="auto"/>
        <w:rPr>
          <w:rFonts w:ascii="Arial" w:hAnsi="Arial" w:cs="Arial"/>
          <w:b/>
          <w:lang w:val="es-CL"/>
        </w:rPr>
      </w:pPr>
      <w:r w:rsidRPr="00881A9B">
        <w:rPr>
          <w:rFonts w:ascii="Arial" w:hAnsi="Arial" w:cs="Arial"/>
          <w:b/>
          <w:lang w:val="es-CL"/>
        </w:rPr>
        <w:t>Trabajo curatorial</w:t>
      </w:r>
      <w:r w:rsidR="00E81054" w:rsidRPr="00881A9B">
        <w:rPr>
          <w:rFonts w:ascii="Arial" w:hAnsi="Arial" w:cs="Arial"/>
          <w:b/>
          <w:lang w:val="es-CL"/>
        </w:rPr>
        <w:t xml:space="preserve"> y autoría de catálogos:</w:t>
      </w:r>
    </w:p>
    <w:p w14:paraId="0FF8B32E" w14:textId="77777777" w:rsidR="00E81054" w:rsidRPr="00881A9B" w:rsidRDefault="00E81054" w:rsidP="00881A9B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2012 Perder la forma humana: una imagen sísmica de los ochenta en América Latina, Museo Reina Sofía Madrid / SEACEX ESPAÑA (asociada a la Red Conceptualismos del Sur). MNCARS y SEACEX España.</w:t>
      </w:r>
    </w:p>
    <w:p w14:paraId="52FEB284" w14:textId="77777777" w:rsidR="00E81054" w:rsidRPr="00881A9B" w:rsidRDefault="00E81054" w:rsidP="00881A9B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2008 Deisler Poetry Factory, Sala Juan Egenau, Universidad de Chile;</w:t>
      </w:r>
    </w:p>
    <w:p w14:paraId="101364BF" w14:textId="77777777" w:rsidR="00E81054" w:rsidRPr="00881A9B" w:rsidRDefault="00E81054" w:rsidP="00881A9B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2007 Exclusivo hecho para usted! Obras de Guillermo Deisler, Sala Puntángeles, Universidad de Playa Ancha. (FONDART)</w:t>
      </w:r>
    </w:p>
    <w:p w14:paraId="530CB15A" w14:textId="61A0FB2E" w:rsidR="00FF79BC" w:rsidRPr="00881A9B" w:rsidRDefault="00FF79BC" w:rsidP="00881A9B">
      <w:pPr>
        <w:spacing w:before="100" w:beforeAutospacing="1" w:after="100" w:afterAutospacing="1" w:line="360" w:lineRule="auto"/>
        <w:outlineLvl w:val="2"/>
        <w:rPr>
          <w:rFonts w:ascii="Arial" w:eastAsia="Times New Roman" w:hAnsi="Arial" w:cs="Arial"/>
          <w:b/>
          <w:bCs/>
          <w:lang w:val="es-CL"/>
        </w:rPr>
      </w:pPr>
      <w:r w:rsidRPr="00881A9B">
        <w:rPr>
          <w:rFonts w:ascii="Arial" w:eastAsia="Times New Roman" w:hAnsi="Arial" w:cs="Arial"/>
          <w:b/>
          <w:bCs/>
          <w:lang w:val="es-CL"/>
        </w:rPr>
        <w:t>Publicaciones</w:t>
      </w:r>
      <w:r w:rsidR="00881A9B">
        <w:rPr>
          <w:rFonts w:ascii="Arial" w:eastAsia="Times New Roman" w:hAnsi="Arial" w:cs="Arial"/>
          <w:b/>
          <w:bCs/>
          <w:lang w:val="es-CL"/>
        </w:rPr>
        <w:t xml:space="preserve"> (últimos 3 años)</w:t>
      </w:r>
    </w:p>
    <w:p w14:paraId="28FCABDA" w14:textId="77777777" w:rsidR="00FF79BC" w:rsidRPr="00881A9B" w:rsidRDefault="00FF79BC" w:rsidP="00881A9B">
      <w:pPr>
        <w:spacing w:before="100" w:beforeAutospacing="1" w:after="100" w:afterAutospacing="1" w:line="360" w:lineRule="auto"/>
        <w:rPr>
          <w:rFonts w:ascii="Arial" w:hAnsi="Arial" w:cs="Arial"/>
          <w:lang w:val="es-CL"/>
        </w:rPr>
      </w:pPr>
      <w:r w:rsidRPr="00881A9B">
        <w:rPr>
          <w:rFonts w:ascii="Arial" w:hAnsi="Arial" w:cs="Arial"/>
          <w:lang w:val="es-CL"/>
        </w:rPr>
        <w:t>Libros:</w:t>
      </w:r>
    </w:p>
    <w:p w14:paraId="0059A217" w14:textId="77777777" w:rsidR="00FF79BC" w:rsidRPr="00881A9B" w:rsidRDefault="00FF79BC" w:rsidP="00881A9B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2017 Mundos comunes: redes artísticas y tramas documentales en los setenta latinoamericanos. Potsdam: Universität Potsdam Verlag (tesis doctoral).</w:t>
      </w:r>
    </w:p>
    <w:p w14:paraId="26E13BC9" w14:textId="77777777" w:rsidR="00FF79BC" w:rsidRPr="00881A9B" w:rsidRDefault="00FF79BC" w:rsidP="00881A9B">
      <w:p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Capítulos de libros: </w:t>
      </w:r>
    </w:p>
    <w:p w14:paraId="2DF484A6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2019 “Berlín, </w:t>
      </w:r>
      <w:r w:rsidRPr="00881A9B">
        <w:rPr>
          <w:rFonts w:ascii="Arial" w:eastAsia="Times New Roman" w:hAnsi="Arial" w:cs="Arial"/>
          <w:i/>
          <w:lang w:val="es-CL"/>
        </w:rPr>
        <w:t>Cirugía Plástica</w:t>
      </w:r>
      <w:r w:rsidRPr="00881A9B">
        <w:rPr>
          <w:rFonts w:ascii="Arial" w:eastAsia="Times New Roman" w:hAnsi="Arial" w:cs="Arial"/>
          <w:lang w:val="es-CL"/>
        </w:rPr>
        <w:t>: historia de una controversia”, Volumen 8º Concurso Público de Ensayos sobre Artes Visuales, Centro Nacional de Arte Contemporáneo Cerrillos, Chile.</w:t>
      </w:r>
    </w:p>
    <w:p w14:paraId="18919B87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2017 “El Malabarista”; y “Serie Collage s/t”, Catálogo razonado MAC. Santiago: Museo de Arte Contemporáneo / Universidad de Chile.</w:t>
      </w:r>
    </w:p>
    <w:p w14:paraId="71FDAFEF" w14:textId="77777777" w:rsidR="00FF79BC" w:rsidRPr="00881A9B" w:rsidRDefault="00FF79BC" w:rsidP="00881A9B">
      <w:p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Artículos en revistas indexadas:</w:t>
      </w:r>
    </w:p>
    <w:p w14:paraId="2C534EAC" w14:textId="77777777" w:rsidR="00FF79BC" w:rsidRPr="00881A9B" w:rsidRDefault="00FF79BC" w:rsidP="00881A9B">
      <w:pPr>
        <w:numPr>
          <w:ilvl w:val="0"/>
          <w:numId w:val="2"/>
        </w:numPr>
        <w:tabs>
          <w:tab w:val="clear" w:pos="720"/>
          <w:tab w:val="num" w:pos="2268"/>
        </w:tabs>
        <w:spacing w:before="100" w:beforeAutospacing="1" w:after="100" w:afterAutospacing="1" w:line="360" w:lineRule="auto"/>
        <w:ind w:left="709" w:hanging="349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2019 “Estrategias de movimiento y dinámicas de futuro en la poesía misiva de Guillermo Deisler”, MATLIT Materialities of Literature, volume 7.1 (2019).</w:t>
      </w:r>
    </w:p>
    <w:p w14:paraId="12FDF73A" w14:textId="77777777" w:rsidR="00FF79BC" w:rsidRPr="00881A9B" w:rsidRDefault="00FF79BC" w:rsidP="00881A9B">
      <w:pPr>
        <w:numPr>
          <w:ilvl w:val="0"/>
          <w:numId w:val="2"/>
        </w:numPr>
        <w:tabs>
          <w:tab w:val="clear" w:pos="720"/>
          <w:tab w:val="num" w:pos="2268"/>
        </w:tabs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2018 “Huacherías de Juan Castillo. Retratos y relatos para una vida en común”, Revista Estudios Avanzados IDEA Nº 28 (enero 2018): 56-72. Wos/ ISI.</w:t>
      </w:r>
    </w:p>
    <w:p w14:paraId="34021E46" w14:textId="60B13ADE" w:rsidR="00FF79BC" w:rsidRPr="00881A9B" w:rsidRDefault="00FF79BC" w:rsidP="00881A9B">
      <w:pPr>
        <w:numPr>
          <w:ilvl w:val="0"/>
          <w:numId w:val="2"/>
        </w:numPr>
        <w:tabs>
          <w:tab w:val="clear" w:pos="720"/>
          <w:tab w:val="num" w:pos="2268"/>
        </w:tabs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2017 “Imaginería fotosensible. Guadalupe Santa Cruz y la escritura con grabado“, en Pasavento. Revista </w:t>
      </w:r>
      <w:r w:rsidR="00C848A5" w:rsidRPr="00881A9B">
        <w:rPr>
          <w:rFonts w:ascii="Arial" w:eastAsia="Times New Roman" w:hAnsi="Arial" w:cs="Arial"/>
          <w:lang w:val="es-CL"/>
        </w:rPr>
        <w:t>de Estudios Hispánicos Vol. V. N</w:t>
      </w:r>
      <w:r w:rsidRPr="00881A9B">
        <w:rPr>
          <w:rFonts w:ascii="Arial" w:eastAsia="Times New Roman" w:hAnsi="Arial" w:cs="Arial"/>
          <w:lang w:val="es-CL"/>
        </w:rPr>
        <w:t>.º 1 (Invierno 2017): 53-62. Latindex/Erihplus</w:t>
      </w:r>
    </w:p>
    <w:p w14:paraId="505031BB" w14:textId="77777777" w:rsidR="00FF79BC" w:rsidRPr="00881A9B" w:rsidRDefault="00FF79BC" w:rsidP="00881A9B">
      <w:pPr>
        <w:spacing w:before="100" w:beforeAutospacing="1" w:after="100" w:afterAutospacing="1" w:line="360" w:lineRule="auto"/>
        <w:rPr>
          <w:rFonts w:ascii="Arial" w:hAnsi="Arial" w:cs="Arial"/>
          <w:lang w:val="es-CL"/>
        </w:rPr>
      </w:pPr>
      <w:r w:rsidRPr="00881A9B">
        <w:rPr>
          <w:rFonts w:ascii="Arial" w:hAnsi="Arial" w:cs="Arial"/>
          <w:lang w:val="es-CL"/>
        </w:rPr>
        <w:t>Ensayos y entrevistas:</w:t>
      </w:r>
    </w:p>
    <w:p w14:paraId="2F90A5A8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2019 “Palabra y performance. Un espacio pendiente. Conversación con Sophie Seita”, Revista Diagrama Nº3, Artes Visuales UFT.</w:t>
      </w:r>
    </w:p>
    <w:p w14:paraId="5B2FE5E3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2019 “Los dobles: sobre Dinosaurios y Todos Vuelven de Pablo Fante”. Revista Letras en Línea UAH, https://letrasenlinea.uahurtado.cl/los-dobles-sobre-dinosaurios-y-todos-vuelven-de-pablo-fante/?fbclid=IwAR2R587bcChnVzmZFZOSxtpvss7GXmaJXok1iZzsdscrmW1XQo3fQQSl6uY</w:t>
      </w:r>
    </w:p>
    <w:p w14:paraId="579316B8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2018 “Palabras desde el arte/ Words from Art”, Huacherías/ni/na, Juan Castillo. Santiago: Fondart Nacional (Catálogo de exposición). Reproducido en Artishock y Rotunda Magazine.</w:t>
      </w:r>
    </w:p>
    <w:p w14:paraId="40DB8834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2018 “Apuntes a partir de ciertos cruces entre literatura y tecnología”, Revista Laboratorio: poesía &amp; experimentación Nº18, </w:t>
      </w:r>
      <w:hyperlink r:id="rId10" w:history="1">
        <w:r w:rsidRPr="00881A9B">
          <w:rPr>
            <w:rFonts w:ascii="Arial" w:eastAsia="Times New Roman" w:hAnsi="Arial" w:cs="Arial"/>
            <w:color w:val="0000FF"/>
            <w:u w:val="single"/>
            <w:lang w:val="es-CL"/>
          </w:rPr>
          <w:t>http://www.laboratoriodeescrituras.cl/apuntes-a-partir-de-ciertos-cruces-entre-literatura-y-tecnologia/</w:t>
        </w:r>
      </w:hyperlink>
    </w:p>
    <w:p w14:paraId="41051A4B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 xml:space="preserve">2018 “Cruces críticos: un diálogo con los poetas Reynaldo Jiménez, Macarena Urzúa y Cid Campos“, Revista Letras en Línea, </w:t>
      </w:r>
      <w:hyperlink r:id="rId11" w:history="1">
        <w:r w:rsidRPr="00881A9B">
          <w:rPr>
            <w:rFonts w:ascii="Arial" w:eastAsia="Times New Roman" w:hAnsi="Arial" w:cs="Arial"/>
            <w:color w:val="0000FF"/>
            <w:u w:val="single"/>
            <w:lang w:val="es-CL"/>
          </w:rPr>
          <w:t>http://www.letrasenlinea.cl/?p=9016</w:t>
        </w:r>
      </w:hyperlink>
    </w:p>
    <w:p w14:paraId="7BCE7C32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2018, marzo. “Stella Díaz Varín. Ruido secreto”, Revista Red Cultural Universidad Finis Terrae. 100-105.</w:t>
      </w:r>
    </w:p>
    <w:p w14:paraId="3B7F78E9" w14:textId="77777777" w:rsidR="00FF79BC" w:rsidRPr="00881A9B" w:rsidRDefault="00FF79BC" w:rsidP="00881A9B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Arial" w:eastAsia="Times New Roman" w:hAnsi="Arial" w:cs="Arial"/>
          <w:lang w:val="es-CL"/>
        </w:rPr>
      </w:pPr>
      <w:r w:rsidRPr="00881A9B">
        <w:rPr>
          <w:rFonts w:ascii="Arial" w:eastAsia="Times New Roman" w:hAnsi="Arial" w:cs="Arial"/>
          <w:lang w:val="es-CL"/>
        </w:rPr>
        <w:t>2017, dic. “Obras en serie; series de obras. Sobre Las obras y sus relatos III, Sergio Rojas”, Panambí. Revista de Investigaciones Artísticas N° 5. 127-133.</w:t>
      </w:r>
    </w:p>
    <w:sectPr w:rsidR="00FF79BC" w:rsidRPr="00881A9B" w:rsidSect="002A58CA">
      <w:footerReference w:type="even" r:id="rId12"/>
      <w:footerReference w:type="default" r:id="rId13"/>
      <w:pgSz w:w="12242" w:h="15842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291358" w14:textId="77777777" w:rsidR="00881A9B" w:rsidRDefault="00881A9B" w:rsidP="00881A9B">
      <w:r>
        <w:separator/>
      </w:r>
    </w:p>
  </w:endnote>
  <w:endnote w:type="continuationSeparator" w:id="0">
    <w:p w14:paraId="7EBB4DC7" w14:textId="77777777" w:rsidR="00881A9B" w:rsidRDefault="00881A9B" w:rsidP="00881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5FDD81" w14:textId="77777777" w:rsidR="00881A9B" w:rsidRDefault="00881A9B" w:rsidP="006B76FC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7C6E584" w14:textId="77777777" w:rsidR="00881A9B" w:rsidRDefault="00881A9B" w:rsidP="00881A9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ACBE90" w14:textId="77777777" w:rsidR="00881A9B" w:rsidRDefault="00881A9B" w:rsidP="006B76FC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245658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397B13A0" w14:textId="77777777" w:rsidR="00881A9B" w:rsidRDefault="00881A9B" w:rsidP="00881A9B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A116F0" w14:textId="77777777" w:rsidR="00881A9B" w:rsidRDefault="00881A9B" w:rsidP="00881A9B">
      <w:r>
        <w:separator/>
      </w:r>
    </w:p>
  </w:footnote>
  <w:footnote w:type="continuationSeparator" w:id="0">
    <w:p w14:paraId="5AE9847D" w14:textId="77777777" w:rsidR="00881A9B" w:rsidRDefault="00881A9B" w:rsidP="00881A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B0FD8"/>
    <w:multiLevelType w:val="multilevel"/>
    <w:tmpl w:val="1CD0D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4361AC"/>
    <w:multiLevelType w:val="hybridMultilevel"/>
    <w:tmpl w:val="C1C2B5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A72DDC"/>
    <w:multiLevelType w:val="hybridMultilevel"/>
    <w:tmpl w:val="3EFE0A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B20346"/>
    <w:multiLevelType w:val="multilevel"/>
    <w:tmpl w:val="A3B86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37D57FB"/>
    <w:multiLevelType w:val="multilevel"/>
    <w:tmpl w:val="FB242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7AA0BEB"/>
    <w:multiLevelType w:val="multilevel"/>
    <w:tmpl w:val="EC4EE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9BC"/>
    <w:rsid w:val="000C4057"/>
    <w:rsid w:val="001A2CBF"/>
    <w:rsid w:val="00245658"/>
    <w:rsid w:val="002A58CA"/>
    <w:rsid w:val="00682150"/>
    <w:rsid w:val="00777DCC"/>
    <w:rsid w:val="00881A9B"/>
    <w:rsid w:val="00AD5977"/>
    <w:rsid w:val="00C05C86"/>
    <w:rsid w:val="00C848A5"/>
    <w:rsid w:val="00E81054"/>
    <w:rsid w:val="00FA39CF"/>
    <w:rsid w:val="00FF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DD0E73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EastAsia" w:hAnsi="Calibri" w:cs="Times New Roman"/>
        <w:sz w:val="22"/>
        <w:szCs w:val="22"/>
        <w:lang w:val="de-DE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link w:val="Ttulo1Car"/>
    <w:uiPriority w:val="9"/>
    <w:qFormat/>
    <w:rsid w:val="00FF79BC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s-CL"/>
    </w:rPr>
  </w:style>
  <w:style w:type="paragraph" w:styleId="Ttulo3">
    <w:name w:val="heading 3"/>
    <w:basedOn w:val="Normal"/>
    <w:link w:val="Ttulo3Car"/>
    <w:uiPriority w:val="9"/>
    <w:qFormat/>
    <w:rsid w:val="00FF79BC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F79BC"/>
    <w:rPr>
      <w:rFonts w:ascii="Times" w:hAnsi="Times"/>
      <w:b/>
      <w:bCs/>
      <w:kern w:val="36"/>
      <w:sz w:val="48"/>
      <w:szCs w:val="48"/>
      <w:lang w:val="es-CL"/>
    </w:rPr>
  </w:style>
  <w:style w:type="character" w:customStyle="1" w:styleId="Ttulo3Car">
    <w:name w:val="Título 3 Car"/>
    <w:basedOn w:val="Fuentedeprrafopredeter"/>
    <w:link w:val="Ttulo3"/>
    <w:uiPriority w:val="9"/>
    <w:rsid w:val="00FF79BC"/>
    <w:rPr>
      <w:rFonts w:ascii="Times" w:hAnsi="Times"/>
      <w:b/>
      <w:bCs/>
      <w:sz w:val="27"/>
      <w:szCs w:val="27"/>
      <w:lang w:val="es-CL"/>
    </w:rPr>
  </w:style>
  <w:style w:type="character" w:styleId="Hipervnculo">
    <w:name w:val="Hyperlink"/>
    <w:basedOn w:val="Fuentedeprrafopredeter"/>
    <w:uiPriority w:val="99"/>
    <w:unhideWhenUsed/>
    <w:rsid w:val="00FF79B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F79BC"/>
    <w:pPr>
      <w:spacing w:before="100" w:beforeAutospacing="1" w:after="100" w:afterAutospacing="1"/>
    </w:pPr>
    <w:rPr>
      <w:rFonts w:ascii="Times" w:hAnsi="Times"/>
      <w:sz w:val="20"/>
      <w:szCs w:val="20"/>
      <w:lang w:val="es-CL"/>
    </w:rPr>
  </w:style>
  <w:style w:type="paragraph" w:styleId="Prrafodelista">
    <w:name w:val="List Paragraph"/>
    <w:basedOn w:val="Normal"/>
    <w:uiPriority w:val="34"/>
    <w:qFormat/>
    <w:rsid w:val="00C05C86"/>
    <w:pPr>
      <w:ind w:left="720"/>
      <w:contextualSpacing/>
    </w:pPr>
  </w:style>
  <w:style w:type="character" w:customStyle="1" w:styleId="e24kjd">
    <w:name w:val="e24kjd"/>
    <w:basedOn w:val="Fuentedeprrafopredeter"/>
    <w:rsid w:val="00C05C86"/>
  </w:style>
  <w:style w:type="paragraph" w:styleId="Piedepgina">
    <w:name w:val="footer"/>
    <w:basedOn w:val="Normal"/>
    <w:link w:val="PiedepginaCar"/>
    <w:uiPriority w:val="99"/>
    <w:unhideWhenUsed/>
    <w:rsid w:val="00881A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81A9B"/>
    <w:rPr>
      <w:lang w:val="es-ES_tradnl"/>
    </w:rPr>
  </w:style>
  <w:style w:type="character" w:styleId="Nmerodepgina">
    <w:name w:val="page number"/>
    <w:basedOn w:val="Fuentedeprrafopredeter"/>
    <w:uiPriority w:val="99"/>
    <w:semiHidden/>
    <w:unhideWhenUsed/>
    <w:rsid w:val="00881A9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EastAsia" w:hAnsi="Calibri" w:cs="Times New Roman"/>
        <w:sz w:val="22"/>
        <w:szCs w:val="22"/>
        <w:lang w:val="de-DE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link w:val="Ttulo1Car"/>
    <w:uiPriority w:val="9"/>
    <w:qFormat/>
    <w:rsid w:val="00FF79BC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s-CL"/>
    </w:rPr>
  </w:style>
  <w:style w:type="paragraph" w:styleId="Ttulo3">
    <w:name w:val="heading 3"/>
    <w:basedOn w:val="Normal"/>
    <w:link w:val="Ttulo3Car"/>
    <w:uiPriority w:val="9"/>
    <w:qFormat/>
    <w:rsid w:val="00FF79BC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F79BC"/>
    <w:rPr>
      <w:rFonts w:ascii="Times" w:hAnsi="Times"/>
      <w:b/>
      <w:bCs/>
      <w:kern w:val="36"/>
      <w:sz w:val="48"/>
      <w:szCs w:val="48"/>
      <w:lang w:val="es-CL"/>
    </w:rPr>
  </w:style>
  <w:style w:type="character" w:customStyle="1" w:styleId="Ttulo3Car">
    <w:name w:val="Título 3 Car"/>
    <w:basedOn w:val="Fuentedeprrafopredeter"/>
    <w:link w:val="Ttulo3"/>
    <w:uiPriority w:val="9"/>
    <w:rsid w:val="00FF79BC"/>
    <w:rPr>
      <w:rFonts w:ascii="Times" w:hAnsi="Times"/>
      <w:b/>
      <w:bCs/>
      <w:sz w:val="27"/>
      <w:szCs w:val="27"/>
      <w:lang w:val="es-CL"/>
    </w:rPr>
  </w:style>
  <w:style w:type="character" w:styleId="Hipervnculo">
    <w:name w:val="Hyperlink"/>
    <w:basedOn w:val="Fuentedeprrafopredeter"/>
    <w:uiPriority w:val="99"/>
    <w:unhideWhenUsed/>
    <w:rsid w:val="00FF79B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F79BC"/>
    <w:pPr>
      <w:spacing w:before="100" w:beforeAutospacing="1" w:after="100" w:afterAutospacing="1"/>
    </w:pPr>
    <w:rPr>
      <w:rFonts w:ascii="Times" w:hAnsi="Times"/>
      <w:sz w:val="20"/>
      <w:szCs w:val="20"/>
      <w:lang w:val="es-CL"/>
    </w:rPr>
  </w:style>
  <w:style w:type="paragraph" w:styleId="Prrafodelista">
    <w:name w:val="List Paragraph"/>
    <w:basedOn w:val="Normal"/>
    <w:uiPriority w:val="34"/>
    <w:qFormat/>
    <w:rsid w:val="00C05C86"/>
    <w:pPr>
      <w:ind w:left="720"/>
      <w:contextualSpacing/>
    </w:pPr>
  </w:style>
  <w:style w:type="character" w:customStyle="1" w:styleId="e24kjd">
    <w:name w:val="e24kjd"/>
    <w:basedOn w:val="Fuentedeprrafopredeter"/>
    <w:rsid w:val="00C05C86"/>
  </w:style>
  <w:style w:type="paragraph" w:styleId="Piedepgina">
    <w:name w:val="footer"/>
    <w:basedOn w:val="Normal"/>
    <w:link w:val="PiedepginaCar"/>
    <w:uiPriority w:val="99"/>
    <w:unhideWhenUsed/>
    <w:rsid w:val="00881A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81A9B"/>
    <w:rPr>
      <w:lang w:val="es-ES_tradnl"/>
    </w:rPr>
  </w:style>
  <w:style w:type="character" w:styleId="Nmerodepgina">
    <w:name w:val="page number"/>
    <w:basedOn w:val="Fuentedeprrafopredeter"/>
    <w:uiPriority w:val="99"/>
    <w:semiHidden/>
    <w:unhideWhenUsed/>
    <w:rsid w:val="00881A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35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46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26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74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19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32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22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letrasenlinea.cl/?p=9016" TargetMode="Externa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mfranciscagarcia@gmail.com" TargetMode="External"/><Relationship Id="rId9" Type="http://schemas.openxmlformats.org/officeDocument/2006/relationships/hyperlink" Target="https://www.franciscagarcia.net/" TargetMode="External"/><Relationship Id="rId10" Type="http://schemas.openxmlformats.org/officeDocument/2006/relationships/hyperlink" Target="http://www.laboratoriodeescrituras.cl/apuntes-a-partir-de-ciertos-cruces-entre-literatura-y-tecnologia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628</Words>
  <Characters>3458</Characters>
  <Application>Microsoft Macintosh Word</Application>
  <DocSecurity>0</DocSecurity>
  <Lines>28</Lines>
  <Paragraphs>8</Paragraphs>
  <ScaleCrop>false</ScaleCrop>
  <Company/>
  <LinksUpToDate>false</LinksUpToDate>
  <CharactersWithSpaces>4078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FGarciaB</dc:creator>
  <cp:keywords/>
  <dc:description/>
  <cp:lastModifiedBy>FGarciaB</cp:lastModifiedBy>
  <cp:revision>3</cp:revision>
  <dcterms:created xsi:type="dcterms:W3CDTF">2020-03-10T22:08:00Z</dcterms:created>
  <dcterms:modified xsi:type="dcterms:W3CDTF">2020-07-01T18:31:00Z</dcterms:modified>
</cp:coreProperties>
</file>